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18181B"/>
          <w:sz w:val="44"/>
        </w:rPr>
        <w:t>Revision Notes</w:t>
      </w:r>
    </w:p>
    <w:p>
      <w:pPr>
        <w:spacing w:after="320"/>
      </w:pPr>
      <w:r>
        <w:rPr>
          <w:rFonts w:ascii="Calibri" w:hAnsi="Calibri"/>
          <w:b w:val="0"/>
          <w:i w:val="0"/>
          <w:color w:val="71717A"/>
          <w:sz w:val="19"/>
        </w:rPr>
        <w:t>Dewata Tech · dewatatech.com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81"/>
        <w:gridCol w:w="7143"/>
      </w:tblGrid>
      <w:tr>
        <w:tc>
          <w:tcPr>
            <w:tcW w:type="dxa" w:w="2381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 w:val="0"/>
                <w:i w:val="0"/>
                <w:color w:val="18181B"/>
                <w:sz w:val="20"/>
              </w:rPr>
              <w:t>Project</w:t>
            </w:r>
          </w:p>
        </w:tc>
        <w:tc>
          <w:tcPr>
            <w:tcW w:type="dxa" w:w="7143"/>
          </w:tcPr>
          <w:p>
            <w:pPr>
              <w:spacing w:before="80" w:after="80"/>
            </w:pPr>
          </w:p>
        </w:tc>
      </w:tr>
      <w:tr>
        <w:tc>
          <w:tcPr>
            <w:tcW w:type="dxa" w:w="2381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 w:val="0"/>
                <w:i w:val="0"/>
                <w:color w:val="18181B"/>
                <w:sz w:val="20"/>
              </w:rPr>
              <w:t>Stage</w:t>
            </w:r>
          </w:p>
        </w:tc>
        <w:tc>
          <w:tcPr>
            <w:tcW w:type="dxa" w:w="7143"/>
          </w:tcPr>
          <w:p>
            <w:pPr>
              <w:spacing w:before="80" w:after="80"/>
            </w:pPr>
          </w:p>
        </w:tc>
      </w:tr>
      <w:tr>
        <w:tc>
          <w:tcPr>
            <w:tcW w:type="dxa" w:w="2381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 w:val="0"/>
                <w:i w:val="0"/>
                <w:color w:val="18181B"/>
                <w:sz w:val="20"/>
              </w:rPr>
              <w:t>Round number</w:t>
            </w:r>
          </w:p>
        </w:tc>
        <w:tc>
          <w:tcPr>
            <w:tcW w:type="dxa" w:w="7143"/>
          </w:tcPr>
          <w:p>
            <w:pPr>
              <w:spacing w:before="80" w:after="80"/>
            </w:pPr>
          </w:p>
        </w:tc>
      </w:tr>
      <w:tr>
        <w:tc>
          <w:tcPr>
            <w:tcW w:type="dxa" w:w="2381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 w:val="0"/>
                <w:i w:val="0"/>
                <w:color w:val="18181B"/>
                <w:sz w:val="20"/>
              </w:rPr>
              <w:t>Date</w:t>
            </w:r>
          </w:p>
        </w:tc>
        <w:tc>
          <w:tcPr>
            <w:tcW w:type="dxa" w:w="7143"/>
          </w:tcPr>
          <w:p>
            <w:pPr>
              <w:spacing w:before="80" w:after="80"/>
            </w:pPr>
          </w:p>
        </w:tc>
      </w:tr>
      <w:tr>
        <w:tc>
          <w:tcPr>
            <w:tcW w:type="dxa" w:w="2381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 w:val="0"/>
                <w:i w:val="0"/>
                <w:color w:val="18181B"/>
                <w:sz w:val="20"/>
              </w:rPr>
              <w:t>Sent by</w:t>
            </w:r>
          </w:p>
        </w:tc>
        <w:tc>
          <w:tcPr>
            <w:tcW w:type="dxa" w:w="7143"/>
          </w:tcPr>
          <w:p>
            <w:pPr>
              <w:spacing w:before="80" w:after="80"/>
            </w:pPr>
          </w:p>
        </w:tc>
      </w:tr>
    </w:tbl>
    <w:p>
      <w:pPr>
        <w:spacing w:before="0" w:after="0" w:line="280" w:lineRule="exact"/>
      </w:pPr>
    </w:p>
    <w:p>
      <w:pPr>
        <w:spacing w:after="80"/>
      </w:pPr>
      <w:r>
        <w:rPr>
          <w:rFonts w:ascii="Calibri" w:hAnsi="Calibri"/>
          <w:b/>
          <w:i w:val="0"/>
          <w:color w:val="18181B"/>
          <w:sz w:val="22"/>
        </w:rPr>
        <w:t>How to use this</w:t>
      </w:r>
    </w:p>
    <w:p>
      <w:pPr>
        <w:spacing w:after="60"/>
        <w:ind w:left="340"/>
      </w:pPr>
      <w:r>
        <w:rPr>
          <w:rFonts w:ascii="Calibri" w:hAnsi="Calibri"/>
          <w:b w:val="0"/>
          <w:i w:val="0"/>
          <w:color w:val="71717A"/>
          <w:sz w:val="20"/>
        </w:rPr>
        <w:t xml:space="preserve">1. </w:t>
      </w:r>
      <w:r>
        <w:rPr>
          <w:rFonts w:ascii="Calibri" w:hAnsi="Calibri"/>
          <w:b w:val="0"/>
          <w:i w:val="0"/>
          <w:color w:val="18181B"/>
          <w:sz w:val="20"/>
        </w:rPr>
        <w:t>Fill in the table below. One row per change.</w:t>
      </w:r>
    </w:p>
    <w:p>
      <w:pPr>
        <w:spacing w:after="60"/>
        <w:ind w:left="340"/>
      </w:pPr>
      <w:r>
        <w:rPr>
          <w:rFonts w:ascii="Calibri" w:hAnsi="Calibri"/>
          <w:b w:val="0"/>
          <w:i w:val="0"/>
          <w:color w:val="71717A"/>
          <w:sz w:val="20"/>
        </w:rPr>
        <w:t xml:space="preserve">2. </w:t>
      </w:r>
      <w:r>
        <w:rPr>
          <w:rFonts w:ascii="Calibri" w:hAnsi="Calibri"/>
          <w:b w:val="0"/>
          <w:i w:val="0"/>
          <w:color w:val="18181B"/>
          <w:sz w:val="20"/>
        </w:rPr>
        <w:t>Collect every note first, then send once. Ten rows sent together still count as 1 round.</w:t>
      </w:r>
    </w:p>
    <w:p>
      <w:pPr>
        <w:spacing w:after="60"/>
        <w:ind w:left="340"/>
      </w:pPr>
      <w:r>
        <w:rPr>
          <w:rFonts w:ascii="Calibri" w:hAnsi="Calibri"/>
          <w:b w:val="0"/>
          <w:i w:val="0"/>
          <w:color w:val="71717A"/>
          <w:sz w:val="20"/>
        </w:rPr>
        <w:t xml:space="preserve">3. </w:t>
      </w:r>
      <w:r>
        <w:rPr>
          <w:rFonts w:ascii="Calibri" w:hAnsi="Calibri"/>
          <w:b w:val="0"/>
          <w:i w:val="0"/>
          <w:color w:val="18181B"/>
          <w:sz w:val="20"/>
        </w:rPr>
        <w:t>Name the page and the section, not “that thing at the top”.</w:t>
      </w:r>
    </w:p>
    <w:p>
      <w:pPr>
        <w:spacing w:after="60"/>
        <w:ind w:left="340"/>
      </w:pPr>
      <w:r>
        <w:rPr>
          <w:rFonts w:ascii="Calibri" w:hAnsi="Calibri"/>
          <w:b w:val="0"/>
          <w:i w:val="0"/>
          <w:color w:val="71717A"/>
          <w:sz w:val="20"/>
        </w:rPr>
        <w:t xml:space="preserve">4. </w:t>
      </w:r>
      <w:r>
        <w:rPr>
          <w:rFonts w:ascii="Calibri" w:hAnsi="Calibri"/>
          <w:b w:val="0"/>
          <w:i w:val="0"/>
          <w:color w:val="18181B"/>
          <w:sz w:val="20"/>
        </w:rPr>
        <w:t>Write both the current state and what you want instead, so we are not guessing.</w:t>
      </w:r>
    </w:p>
    <w:p>
      <w:pPr>
        <w:spacing w:after="60"/>
        <w:ind w:left="340"/>
      </w:pPr>
      <w:r>
        <w:rPr>
          <w:rFonts w:ascii="Calibri" w:hAnsi="Calibri"/>
          <w:b w:val="0"/>
          <w:i w:val="0"/>
          <w:color w:val="71717A"/>
          <w:sz w:val="20"/>
        </w:rPr>
        <w:t xml:space="preserve">5. </w:t>
      </w:r>
      <w:r>
        <w:rPr>
          <w:rFonts w:ascii="Calibri" w:hAnsi="Calibri"/>
          <w:b w:val="0"/>
          <w:i w:val="0"/>
          <w:color w:val="18181B"/>
          <w:sz w:val="20"/>
        </w:rPr>
        <w:t>One person sends it, so the notes cannot contradict each other.</w:t>
      </w:r>
    </w:p>
    <w:p>
      <w:pPr>
        <w:spacing w:before="0" w:after="0" w:line="280" w:lineRule="exact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2608"/>
        <w:gridCol w:w="3118"/>
        <w:gridCol w:w="3118"/>
      </w:tblGrid>
      <w:tr>
        <w:tc>
          <w:tcPr>
            <w:tcW w:type="dxa" w:w="680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/>
                <w:i w:val="0"/>
                <w:color w:val="18181B"/>
                <w:sz w:val="20"/>
              </w:rPr>
              <w:t>No</w:t>
            </w:r>
          </w:p>
        </w:tc>
        <w:tc>
          <w:tcPr>
            <w:tcW w:type="dxa" w:w="2608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/>
                <w:i w:val="0"/>
                <w:color w:val="18181B"/>
                <w:sz w:val="20"/>
              </w:rPr>
              <w:t>Page and section</w:t>
            </w:r>
          </w:p>
        </w:tc>
        <w:tc>
          <w:tcPr>
            <w:tcW w:type="dxa" w:w="3118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/>
                <w:i w:val="0"/>
                <w:color w:val="18181B"/>
                <w:sz w:val="20"/>
              </w:rPr>
              <w:t>Currently</w:t>
            </w:r>
          </w:p>
        </w:tc>
        <w:tc>
          <w:tcPr>
            <w:tcW w:type="dxa" w:w="3118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/>
                <w:i w:val="0"/>
                <w:color w:val="18181B"/>
                <w:sz w:val="20"/>
              </w:rPr>
              <w:t>Please change it to</w:t>
            </w: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1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2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3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4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5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6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7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8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9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10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</w:tbl>
    <w:p>
      <w:pPr>
        <w:spacing w:before="160" w:after="40"/>
      </w:pPr>
      <w:r>
        <w:rPr>
          <w:rFonts w:ascii="Calibri" w:hAnsi="Calibri"/>
          <w:b w:val="0"/>
          <w:i/>
          <w:color w:val="71717A"/>
          <w:sz w:val="18"/>
        </w:rPr>
        <w:t>Add rows if you need more. Delete the ones you do not use.</w:t>
      </w:r>
    </w:p>
    <w:p>
      <w:pPr>
        <w:spacing w:before="200"/>
        <w:jc w:val="left"/>
      </w:pPr>
      <w:r>
        <w:rPr>
          <w:rFonts w:ascii="Calibri" w:hAnsi="Calibri"/>
          <w:b w:val="0"/>
          <w:i w:val="0"/>
          <w:color w:val="71717A"/>
          <w:sz w:val="18"/>
        </w:rPr>
        <w:t>Send this file back, or paste its contents into WhatsApp on +62 851-7975-5016. The full revision policy is at dewatatech.com/en/kebijakan-revisi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